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97" w:type="dxa"/>
        <w:tblLayout w:type="fixed"/>
        <w:tblLook w:val="04A0" w:firstRow="1" w:lastRow="0" w:firstColumn="1" w:lastColumn="0" w:noHBand="0" w:noVBand="1"/>
      </w:tblPr>
      <w:tblGrid>
        <w:gridCol w:w="4962"/>
        <w:gridCol w:w="7935"/>
      </w:tblGrid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Седельный тягач 4X2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Тягач магистральный DFH4180</w:t>
            </w:r>
          </w:p>
        </w:tc>
      </w:tr>
      <w:tr w:rsidR="00B0231A" w:rsidRPr="00B0231A" w:rsidTr="00B0231A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Основные области применения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Хорошее дорожное покрытие (скоростное), междугородние перевозки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Габаритные параметры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Габаритная длина, мм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6360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Габаритная ширина, мм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2550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Габаритная высота с обтекателем, мм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3960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Колесная база, мм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3800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Масса транспортного средства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231A" w:rsidRPr="00B0231A" w:rsidTr="00CD600E">
        <w:trPr>
          <w:trHeight w:val="870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Масса транспортного средства в снаряженном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состоянии, кг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8440кг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Допустимая полная масса автомобиля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18000кг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Допустимая полная масса автопоезда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44000кг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Допустимая нагрузка на переднюю ось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7000кг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Допустимая нагрузка на заднюю ось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13000кг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Дизельный Двигатель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Cummins Z14EVID520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Уровень экологического класса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Евро 6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Мощность двигателя, л.с.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520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Крутящий момент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2500Н.м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Количество и расположение цилиндров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6-цилиндровый рядной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Рабочий объем цилиндров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13.5 л</w:t>
            </w:r>
          </w:p>
        </w:tc>
      </w:tr>
      <w:tr w:rsidR="00B0231A" w:rsidRPr="00B0231A" w:rsidTr="00B0231A">
        <w:trPr>
          <w:trHeight w:val="19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Расширенная конфигурация и функция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Топливная система Common Rail с наддувом, промежуточным охлаждением, топливная система высокого давления, DOC, DPF, SCR, ASC, генератор 110A, переключение переключателей E/P, двухступенчатый воздушный фильтр, внутренний электрический подогрев топливного фильтра, предварительный подогрев всасываемого воздуха двигателя, электронный силиконовый масляный вентилятор сцепления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Сцепление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SACHS ¢430mm</w:t>
            </w:r>
          </w:p>
        </w:tc>
      </w:tr>
      <w:tr w:rsidR="00B0231A" w:rsidRPr="00B0231A" w:rsidTr="00B0231A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Управление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Гидравлическое управление с воздушным бустером, нажимного типа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КПП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ZF-TRAXON 12TX2620 автоматическая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Количество зубчатых колес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Передняя передача 12, задний ход 4, с синхронизатором</w:t>
            </w:r>
          </w:p>
        </w:tc>
      </w:tr>
      <w:tr w:rsidR="00B0231A" w:rsidRPr="00B0231A" w:rsidTr="00B0231A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Калькулятор КПП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16.688,12.924</w:t>
            </w:r>
            <w:proofErr w:type="gramEnd"/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,9.926,7.688,5.895,4.565,3.655,2.831,2.174,1.684,1.291,1,15.537R1,12.033R2,3.403R3,2.636R4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Подвеска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231A" w:rsidRPr="00B0231A" w:rsidTr="00B0231A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Передняя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Рессорная, Необслуживаемые ступицы, боковые стабилизаторы, 22,5-дюймовый дисковый тормоз</w:t>
            </w:r>
          </w:p>
        </w:tc>
      </w:tr>
      <w:tr w:rsidR="00B0231A" w:rsidRPr="00B0231A" w:rsidTr="00B0231A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Пневматическая, Необслуживаемые ступицы, боковые стабилизаторы, 22,6-дюймовый дисковый тормоз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Седло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JOST 50#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Рулевое управление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Гидравлическое рулевое управление с электронным управлением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Рама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Лонжероны 280*90*8+4 мм</w:t>
            </w:r>
          </w:p>
        </w:tc>
      </w:tr>
      <w:tr w:rsidR="00B0231A" w:rsidRPr="00B0231A" w:rsidTr="00B0231A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Топливный бак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 xml:space="preserve">850л со справа </w:t>
            </w:r>
            <w:proofErr w:type="spellStart"/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ступелью</w:t>
            </w:r>
            <w:proofErr w:type="spellEnd"/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, с левой стороны 300л</w:t>
            </w:r>
            <w:r w:rsidRPr="00B0231A">
              <w:rPr>
                <w:rFonts w:ascii="MS Gothic" w:eastAsia="MS Gothic" w:hAnsi="MS Gothic" w:cs="MS Gothic"/>
                <w:color w:val="000000"/>
                <w:lang w:eastAsia="ru-RU"/>
              </w:rPr>
              <w:t>，</w:t>
            </w: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из алюминиевого сплава с замком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Бак реагента Adblue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65л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Глушитель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на правой стороне рамы</w:t>
            </w:r>
          </w:p>
        </w:tc>
      </w:tr>
      <w:tr w:rsidR="00B0231A" w:rsidRPr="00B0231A" w:rsidTr="00B0231A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Фэндер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3-ступенчатый брызговик заднего колеса, пластиковый, с брызгозащищенным устройством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Аккумулятор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напряжение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24В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Емкость аккумулятора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2*240Ah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Шина и диск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231A" w:rsidRPr="00B0231A" w:rsidTr="00B0231A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Колесо поворота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Michelin 315/70R22.5, стальной диск, одинарная шина, со системой контроля давления в шинах (TPMS)</w:t>
            </w:r>
          </w:p>
        </w:tc>
      </w:tr>
      <w:tr w:rsidR="00B0231A" w:rsidRPr="00B0231A" w:rsidTr="00B0231A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Ведущее колесо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Michelin</w:t>
            </w:r>
            <w:bookmarkStart w:id="0" w:name="_GoBack"/>
            <w:bookmarkEnd w:id="0"/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 xml:space="preserve"> 315/70R22.5, стальные диски, двойные шины, со системой контроля давления в шинах (TPMS)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Запасное колесо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1шт., такое же, как ведущее колесо</w:t>
            </w:r>
          </w:p>
        </w:tc>
      </w:tr>
      <w:tr w:rsidR="00B0231A" w:rsidRPr="00B0231A" w:rsidTr="00B0231A">
        <w:trPr>
          <w:trHeight w:val="5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Тормозная система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Механический ручной тормоз, тормоз двигателя, гидравлический замедлитель ZF, EBS,</w:t>
            </w:r>
          </w:p>
        </w:tc>
      </w:tr>
      <w:tr w:rsidR="00B0231A" w:rsidRPr="00B0231A" w:rsidTr="00B0231A">
        <w:trPr>
          <w:trHeight w:val="14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Лампы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фары, габаритные огни, дневные ходовые огни, боковые указатели, передние противотуманные фары, внутреннее освещение: потолочные светильники с обеих сторон, передние потолочные лампы для чтения, лампы для чтения со стороны водителя, нижние спальные огни</w:t>
            </w:r>
          </w:p>
        </w:tc>
      </w:tr>
      <w:tr w:rsidR="00B0231A" w:rsidRPr="00B0231A" w:rsidTr="00B0231A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Зеркало заднего вида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Электрическое с отоплением</w:t>
            </w:r>
          </w:p>
        </w:tc>
      </w:tr>
      <w:tr w:rsidR="00B0231A" w:rsidRPr="00B0231A" w:rsidTr="00B0231A">
        <w:trPr>
          <w:trHeight w:val="45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Кабина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31A" w:rsidRPr="00B0231A" w:rsidRDefault="00B0231A" w:rsidP="00B02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Односпальная, ровный пол, пневматическая амортизация передней и задней подвески, гидравлический электрический подъем кабины, трехступенчатый шаг, дефлектор верхней крышки и боковой спойлер, цветное многослойное лобовое стекло, закаленные дверные и оконные стекла, люк в крыше, центральный замок с дистанционным управлением, автоматический кондиционер, сиденье водителя с амортизацией подушек и с подогревом и вентиляцией , трехточечный ремень безопасности, сиденья с амортизацией подушек для пассажиров, 7-дюймовая ЖК-панель приборов, 7-дюймовый ЖК-мультимедийный дисплей, регулируемое рулевое колесо, кожаное рулевое колесо, </w:t>
            </w:r>
            <w:proofErr w:type="spellStart"/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bluetooth</w:t>
            </w:r>
            <w:proofErr w:type="spellEnd"/>
            <w:r w:rsidRPr="00B0231A">
              <w:rPr>
                <w:rFonts w:ascii="Arial" w:eastAsia="Times New Roman" w:hAnsi="Arial" w:cs="Arial"/>
                <w:color w:val="000000"/>
                <w:lang w:eastAsia="ru-RU"/>
              </w:rPr>
              <w:t>, шторы, Солнцезащитный козырек, солнцезащитный козырек со стороны водителя, 2 пепельницы, держатель для стакана диаметром 80 мм, ESC, LDWS, холодильник, USB-разъем, инвертор мощностью 1000 Вт, круиз контроля, панорамная камера на 270 градусов, треугольный стоп-блок, разъем, трехступенчатый бампер</w:t>
            </w:r>
          </w:p>
        </w:tc>
      </w:tr>
    </w:tbl>
    <w:p w:rsidR="00E111DA" w:rsidRDefault="00E111DA"/>
    <w:sectPr w:rsidR="00E111DA" w:rsidSect="00B02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4B"/>
    <w:rsid w:val="00B0231A"/>
    <w:rsid w:val="00DF324B"/>
    <w:rsid w:val="00E1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812A4-7471-40F2-9C3B-3CBDE5E1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Червякова</dc:creator>
  <cp:keywords/>
  <dc:description/>
  <cp:lastModifiedBy>Елена Червякова</cp:lastModifiedBy>
  <cp:revision>2</cp:revision>
  <dcterms:created xsi:type="dcterms:W3CDTF">2023-04-26T14:46:00Z</dcterms:created>
  <dcterms:modified xsi:type="dcterms:W3CDTF">2023-04-26T14:54:00Z</dcterms:modified>
</cp:coreProperties>
</file>